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20D1" w:rsidRPr="00964DA7" w:rsidRDefault="007120D1" w:rsidP="00964DA7">
      <w:pPr>
        <w:pStyle w:val="21"/>
        <w:tabs>
          <w:tab w:val="left" w:pos="720"/>
          <w:tab w:val="left" w:pos="1800"/>
        </w:tabs>
        <w:spacing w:after="0" w:line="240" w:lineRule="auto"/>
        <w:ind w:left="5103"/>
        <w:rPr>
          <w:bCs/>
          <w:iCs/>
          <w:sz w:val="28"/>
          <w:szCs w:val="28"/>
        </w:rPr>
      </w:pPr>
      <w:r w:rsidRPr="00964DA7">
        <w:rPr>
          <w:bCs/>
          <w:iCs/>
          <w:sz w:val="28"/>
          <w:szCs w:val="28"/>
        </w:rPr>
        <w:t>Приложение 20</w:t>
      </w:r>
    </w:p>
    <w:p w:rsidR="007120D1" w:rsidRPr="00964DA7" w:rsidRDefault="007120D1" w:rsidP="00964DA7">
      <w:pPr>
        <w:overflowPunct w:val="0"/>
        <w:autoSpaceDE w:val="0"/>
        <w:autoSpaceDN w:val="0"/>
        <w:adjustRightInd w:val="0"/>
        <w:ind w:left="5103"/>
        <w:textAlignment w:val="baseline"/>
        <w:rPr>
          <w:sz w:val="28"/>
          <w:szCs w:val="28"/>
          <w:lang w:eastAsia="en-US"/>
        </w:rPr>
      </w:pPr>
      <w:r w:rsidRPr="00964DA7">
        <w:rPr>
          <w:bCs/>
          <w:iCs/>
          <w:sz w:val="28"/>
          <w:szCs w:val="28"/>
        </w:rPr>
        <w:t xml:space="preserve">к инструкции </w:t>
      </w:r>
      <w:r w:rsidRPr="00964DA7">
        <w:rPr>
          <w:sz w:val="28"/>
          <w:szCs w:val="28"/>
          <w:lang w:eastAsia="en-US"/>
        </w:rPr>
        <w:t>по подготовке и проведению государственной итоговой аттестации по образовательным программам основного общего образования в Краснодарском крае в 2020 году</w:t>
      </w:r>
    </w:p>
    <w:p w:rsidR="007120D1" w:rsidRPr="00964DA7" w:rsidRDefault="007120D1" w:rsidP="00964DA7">
      <w:pPr>
        <w:ind w:left="567" w:right="1133"/>
        <w:jc w:val="center"/>
        <w:rPr>
          <w:b/>
          <w:sz w:val="28"/>
          <w:szCs w:val="28"/>
        </w:rPr>
      </w:pPr>
    </w:p>
    <w:p w:rsidR="00D54700" w:rsidRPr="00964DA7" w:rsidRDefault="00D54700" w:rsidP="00964DA7">
      <w:pPr>
        <w:ind w:left="567" w:right="1133"/>
        <w:jc w:val="center"/>
        <w:rPr>
          <w:b/>
          <w:sz w:val="28"/>
          <w:szCs w:val="28"/>
        </w:rPr>
      </w:pPr>
    </w:p>
    <w:p w:rsidR="007120D1" w:rsidRPr="00964DA7" w:rsidRDefault="00D54700" w:rsidP="00964DA7">
      <w:pPr>
        <w:ind w:right="1133"/>
        <w:rPr>
          <w:b/>
          <w:sz w:val="28"/>
          <w:szCs w:val="28"/>
        </w:rPr>
      </w:pPr>
      <w:r w:rsidRPr="00964DA7">
        <w:rPr>
          <w:b/>
          <w:sz w:val="28"/>
          <w:szCs w:val="28"/>
        </w:rPr>
        <w:t xml:space="preserve">                                       </w:t>
      </w:r>
      <w:r w:rsidR="007120D1" w:rsidRPr="00964DA7">
        <w:rPr>
          <w:b/>
          <w:sz w:val="28"/>
          <w:szCs w:val="28"/>
        </w:rPr>
        <w:t>Правила заполнения бланков ГИА-9</w:t>
      </w:r>
    </w:p>
    <w:p w:rsidR="007120D1" w:rsidRPr="00964DA7" w:rsidRDefault="007120D1" w:rsidP="00964DA7">
      <w:pPr>
        <w:autoSpaceDE w:val="0"/>
        <w:autoSpaceDN w:val="0"/>
        <w:adjustRightInd w:val="0"/>
        <w:jc w:val="center"/>
        <w:rPr>
          <w:rFonts w:ascii="TimesNewRomanPS-BoldMT" w:hAnsi="TimesNewRomanPS-BoldMT" w:cs="TimesNewRomanPS-BoldMT"/>
          <w:b/>
          <w:bCs/>
          <w:sz w:val="28"/>
          <w:szCs w:val="28"/>
        </w:rPr>
      </w:pPr>
    </w:p>
    <w:p w:rsidR="007120D1" w:rsidRPr="00964DA7" w:rsidRDefault="007120D1" w:rsidP="00964DA7">
      <w:pPr>
        <w:pStyle w:val="a5"/>
        <w:numPr>
          <w:ilvl w:val="0"/>
          <w:numId w:val="1"/>
        </w:numPr>
        <w:autoSpaceDE w:val="0"/>
        <w:autoSpaceDN w:val="0"/>
        <w:adjustRightInd w:val="0"/>
        <w:ind w:left="0" w:firstLine="0"/>
        <w:jc w:val="center"/>
        <w:rPr>
          <w:b/>
          <w:bCs/>
          <w:sz w:val="28"/>
          <w:szCs w:val="28"/>
        </w:rPr>
      </w:pPr>
      <w:r w:rsidRPr="00964DA7">
        <w:rPr>
          <w:b/>
          <w:bCs/>
          <w:sz w:val="28"/>
          <w:szCs w:val="28"/>
        </w:rPr>
        <w:t>Общая часть</w:t>
      </w:r>
    </w:p>
    <w:p w:rsidR="002947D6" w:rsidRPr="00964DA7" w:rsidRDefault="002947D6" w:rsidP="00964DA7">
      <w:pPr>
        <w:rPr>
          <w:sz w:val="28"/>
          <w:szCs w:val="28"/>
        </w:rPr>
      </w:pPr>
    </w:p>
    <w:p w:rsidR="00665624" w:rsidRPr="00964DA7" w:rsidRDefault="00665624" w:rsidP="00964DA7">
      <w:pPr>
        <w:pStyle w:val="a5"/>
        <w:numPr>
          <w:ilvl w:val="1"/>
          <w:numId w:val="1"/>
        </w:numPr>
        <w:ind w:left="0" w:firstLine="709"/>
        <w:jc w:val="both"/>
        <w:rPr>
          <w:sz w:val="28"/>
          <w:szCs w:val="28"/>
        </w:rPr>
      </w:pPr>
      <w:r w:rsidRPr="00964DA7">
        <w:rPr>
          <w:sz w:val="28"/>
          <w:szCs w:val="28"/>
        </w:rPr>
        <w:t xml:space="preserve">Все бланки ответов заполняются гелевой или капиллярной ручкой с чернилами черного цвета. </w:t>
      </w:r>
    </w:p>
    <w:p w:rsidR="00665624" w:rsidRPr="00964DA7" w:rsidRDefault="00665624" w:rsidP="00964DA7">
      <w:pPr>
        <w:ind w:firstLine="709"/>
        <w:jc w:val="both"/>
        <w:rPr>
          <w:sz w:val="28"/>
          <w:szCs w:val="28"/>
        </w:rPr>
      </w:pPr>
      <w:r w:rsidRPr="00964DA7">
        <w:rPr>
          <w:sz w:val="28"/>
          <w:szCs w:val="28"/>
        </w:rPr>
        <w:t>Символ метки («Х») не должен быть слишком толстым.</w:t>
      </w:r>
    </w:p>
    <w:p w:rsidR="00665624" w:rsidRPr="00964DA7" w:rsidRDefault="00665624" w:rsidP="00964DA7">
      <w:pPr>
        <w:ind w:firstLine="709"/>
        <w:jc w:val="both"/>
        <w:rPr>
          <w:sz w:val="28"/>
          <w:szCs w:val="28"/>
        </w:rPr>
      </w:pPr>
      <w:r w:rsidRPr="00964DA7">
        <w:rPr>
          <w:sz w:val="28"/>
          <w:szCs w:val="28"/>
        </w:rPr>
        <w:t xml:space="preserve">Участник экзамена должен изображать каждую цифру и букву во всех заполняемых полях бланков ответов № 1, тщательно копируя образец ее написания из строки с образцами написания символов. </w:t>
      </w:r>
    </w:p>
    <w:p w:rsidR="00665624" w:rsidRPr="00964DA7" w:rsidRDefault="00665624" w:rsidP="00964DA7">
      <w:pPr>
        <w:ind w:firstLine="709"/>
        <w:jc w:val="both"/>
        <w:rPr>
          <w:sz w:val="28"/>
          <w:szCs w:val="28"/>
        </w:rPr>
      </w:pPr>
      <w:r w:rsidRPr="00964DA7">
        <w:rPr>
          <w:sz w:val="28"/>
          <w:szCs w:val="28"/>
        </w:rPr>
        <w:t xml:space="preserve">Каждое поле в бланках заполняется, начиная с первой позиции. </w:t>
      </w:r>
    </w:p>
    <w:p w:rsidR="00665624" w:rsidRPr="00964DA7" w:rsidRDefault="00665624" w:rsidP="00964DA7">
      <w:pPr>
        <w:ind w:firstLine="709"/>
        <w:jc w:val="both"/>
        <w:rPr>
          <w:sz w:val="28"/>
          <w:szCs w:val="28"/>
        </w:rPr>
      </w:pPr>
      <w:r w:rsidRPr="00964DA7">
        <w:rPr>
          <w:sz w:val="28"/>
          <w:szCs w:val="28"/>
        </w:rPr>
        <w:t xml:space="preserve">Если участник экзамена не имеет информации для заполнения какого-то конкретного поля, он должен оставить его пустым (не делать прочерков). </w:t>
      </w:r>
    </w:p>
    <w:p w:rsidR="00665624" w:rsidRPr="00964DA7" w:rsidRDefault="00665624" w:rsidP="00964DA7">
      <w:pPr>
        <w:ind w:firstLine="709"/>
        <w:jc w:val="both"/>
        <w:rPr>
          <w:sz w:val="28"/>
          <w:szCs w:val="28"/>
        </w:rPr>
      </w:pPr>
      <w:r w:rsidRPr="00964DA7">
        <w:rPr>
          <w:sz w:val="28"/>
          <w:szCs w:val="28"/>
        </w:rPr>
        <w:t>При записи ответов необходимо строго следовать инструкциям по выполнению работы (к группе заданий, отдельным заданиям), указанным в КИМ.</w:t>
      </w:r>
    </w:p>
    <w:p w:rsidR="00665624" w:rsidRPr="00964DA7" w:rsidRDefault="00665624" w:rsidP="00964DA7">
      <w:pPr>
        <w:pStyle w:val="a5"/>
        <w:numPr>
          <w:ilvl w:val="1"/>
          <w:numId w:val="1"/>
        </w:numPr>
        <w:tabs>
          <w:tab w:val="left" w:pos="1005"/>
        </w:tabs>
        <w:ind w:left="0" w:firstLine="709"/>
        <w:jc w:val="both"/>
        <w:rPr>
          <w:sz w:val="28"/>
          <w:szCs w:val="28"/>
        </w:rPr>
      </w:pPr>
      <w:r w:rsidRPr="00964DA7">
        <w:rPr>
          <w:sz w:val="28"/>
          <w:szCs w:val="28"/>
        </w:rPr>
        <w:t>Участники экзамена заполняют верхнюю часть бланков ответов по указанию ответственного организатора в аудитории во время инструктажа.</w:t>
      </w:r>
    </w:p>
    <w:p w:rsidR="00665624" w:rsidRPr="00964DA7" w:rsidRDefault="00665624" w:rsidP="00964DA7">
      <w:pPr>
        <w:pStyle w:val="a5"/>
        <w:tabs>
          <w:tab w:val="left" w:pos="1005"/>
        </w:tabs>
        <w:ind w:left="0" w:firstLine="709"/>
        <w:jc w:val="both"/>
        <w:rPr>
          <w:rFonts w:eastAsia="Calibri"/>
          <w:sz w:val="28"/>
          <w:szCs w:val="28"/>
        </w:rPr>
      </w:pPr>
      <w:r w:rsidRPr="00964DA7">
        <w:rPr>
          <w:sz w:val="28"/>
          <w:szCs w:val="28"/>
        </w:rPr>
        <w:t xml:space="preserve">Ответственный организатор в аудитории проверяет правильность заполнения регистрационных полей </w:t>
      </w:r>
      <w:r w:rsidRPr="00964DA7">
        <w:rPr>
          <w:rFonts w:eastAsia="Calibri"/>
          <w:sz w:val="28"/>
          <w:szCs w:val="28"/>
        </w:rPr>
        <w:t>у каждого участника экзамена и соответствие данных участника экзамена В случае обнаружения ошибочного заполнения регистрационных полей организаторы дают указание участнику экзамена внести соответствующие исправления.</w:t>
      </w:r>
    </w:p>
    <w:p w:rsidR="00665624" w:rsidRPr="00964DA7" w:rsidRDefault="00665624" w:rsidP="00964DA7">
      <w:pPr>
        <w:pStyle w:val="a5"/>
        <w:numPr>
          <w:ilvl w:val="1"/>
          <w:numId w:val="1"/>
        </w:numPr>
        <w:ind w:left="0" w:firstLine="709"/>
        <w:jc w:val="both"/>
        <w:rPr>
          <w:sz w:val="28"/>
          <w:szCs w:val="28"/>
        </w:rPr>
      </w:pPr>
      <w:r w:rsidRPr="00964DA7">
        <w:rPr>
          <w:sz w:val="28"/>
          <w:szCs w:val="28"/>
        </w:rPr>
        <w:t xml:space="preserve">Категорически запрещается: </w:t>
      </w:r>
    </w:p>
    <w:p w:rsidR="00665624" w:rsidRPr="00964DA7" w:rsidRDefault="00665624" w:rsidP="00964DA7">
      <w:pPr>
        <w:ind w:firstLine="709"/>
        <w:jc w:val="both"/>
        <w:rPr>
          <w:sz w:val="28"/>
          <w:szCs w:val="28"/>
        </w:rPr>
      </w:pPr>
      <w:r w:rsidRPr="00964DA7">
        <w:rPr>
          <w:sz w:val="28"/>
          <w:szCs w:val="28"/>
        </w:rPr>
        <w:t xml:space="preserve">делать в полях, вне полей бланков ответов какие-либо записи и (или) пометки, не относящиеся к содержанию полей указанных бланков ответов; </w:t>
      </w:r>
    </w:p>
    <w:p w:rsidR="00665624" w:rsidRPr="00964DA7" w:rsidRDefault="00665624" w:rsidP="00964DA7">
      <w:pPr>
        <w:ind w:firstLine="709"/>
        <w:jc w:val="both"/>
        <w:rPr>
          <w:sz w:val="28"/>
          <w:szCs w:val="28"/>
        </w:rPr>
      </w:pPr>
      <w:r w:rsidRPr="00964DA7">
        <w:rPr>
          <w:sz w:val="28"/>
          <w:szCs w:val="28"/>
        </w:rPr>
        <w:t xml:space="preserve">использовать для заполнения бланков ответов цветные ручки вместо черной, карандаш, иные письменные принадлежности, средства для исправления внесенной в бланки для записи ответов информации (корректирующую жидкость, ластик и др.). </w:t>
      </w:r>
    </w:p>
    <w:p w:rsidR="00665624" w:rsidRPr="00964DA7" w:rsidRDefault="00665624" w:rsidP="00964DA7">
      <w:pPr>
        <w:pStyle w:val="a5"/>
        <w:numPr>
          <w:ilvl w:val="1"/>
          <w:numId w:val="1"/>
        </w:numPr>
        <w:ind w:left="0" w:firstLine="709"/>
        <w:jc w:val="both"/>
        <w:rPr>
          <w:sz w:val="28"/>
          <w:szCs w:val="28"/>
        </w:rPr>
      </w:pPr>
      <w:r w:rsidRPr="00964DA7">
        <w:rPr>
          <w:sz w:val="28"/>
          <w:szCs w:val="28"/>
        </w:rPr>
        <w:t>В случае если участник экзамена отказывается ставить личную подпись в поле «Подпись участника ГИА», организатор в аудитории ставит свою подпись в поле участника экзамена</w:t>
      </w:r>
      <w:r w:rsidR="00F427DF" w:rsidRPr="00964DA7">
        <w:rPr>
          <w:sz w:val="28"/>
          <w:szCs w:val="28"/>
        </w:rPr>
        <w:t>.</w:t>
      </w:r>
    </w:p>
    <w:p w:rsidR="00F427DF" w:rsidRDefault="00F427DF" w:rsidP="00964DA7">
      <w:pPr>
        <w:pStyle w:val="a5"/>
        <w:ind w:left="709"/>
        <w:jc w:val="both"/>
        <w:rPr>
          <w:sz w:val="28"/>
          <w:szCs w:val="28"/>
        </w:rPr>
      </w:pPr>
    </w:p>
    <w:p w:rsidR="005846B6" w:rsidRDefault="005846B6" w:rsidP="00964DA7">
      <w:pPr>
        <w:pStyle w:val="a5"/>
        <w:ind w:left="709"/>
        <w:jc w:val="both"/>
        <w:rPr>
          <w:sz w:val="28"/>
          <w:szCs w:val="28"/>
        </w:rPr>
      </w:pPr>
    </w:p>
    <w:p w:rsidR="005846B6" w:rsidRPr="00964DA7" w:rsidRDefault="005846B6" w:rsidP="00964DA7">
      <w:pPr>
        <w:pStyle w:val="a5"/>
        <w:ind w:left="709"/>
        <w:jc w:val="both"/>
        <w:rPr>
          <w:sz w:val="28"/>
          <w:szCs w:val="28"/>
        </w:rPr>
      </w:pPr>
    </w:p>
    <w:p w:rsidR="00D54700" w:rsidRPr="00964DA7" w:rsidRDefault="00F427DF" w:rsidP="00964DA7">
      <w:pPr>
        <w:pStyle w:val="a5"/>
        <w:numPr>
          <w:ilvl w:val="0"/>
          <w:numId w:val="1"/>
        </w:numPr>
        <w:jc w:val="center"/>
        <w:rPr>
          <w:b/>
          <w:sz w:val="28"/>
          <w:szCs w:val="28"/>
        </w:rPr>
      </w:pPr>
      <w:r w:rsidRPr="00964DA7">
        <w:rPr>
          <w:b/>
          <w:sz w:val="28"/>
          <w:szCs w:val="28"/>
        </w:rPr>
        <w:lastRenderedPageBreak/>
        <w:t>Комплекты экзаменационных бланков</w:t>
      </w:r>
    </w:p>
    <w:p w:rsidR="00665624" w:rsidRPr="00964DA7" w:rsidRDefault="00F427DF" w:rsidP="00964DA7">
      <w:pPr>
        <w:pStyle w:val="a5"/>
        <w:ind w:left="1211"/>
        <w:rPr>
          <w:b/>
          <w:sz w:val="28"/>
          <w:szCs w:val="28"/>
        </w:rPr>
      </w:pPr>
      <w:r w:rsidRPr="00964DA7">
        <w:rPr>
          <w:b/>
          <w:sz w:val="28"/>
          <w:szCs w:val="28"/>
        </w:rPr>
        <w:t xml:space="preserve"> </w:t>
      </w:r>
    </w:p>
    <w:p w:rsidR="00D54700" w:rsidRPr="00964DA7" w:rsidRDefault="00D54700" w:rsidP="00964DA7">
      <w:pPr>
        <w:pStyle w:val="a5"/>
        <w:numPr>
          <w:ilvl w:val="1"/>
          <w:numId w:val="1"/>
        </w:numPr>
        <w:rPr>
          <w:sz w:val="28"/>
          <w:szCs w:val="28"/>
        </w:rPr>
      </w:pPr>
      <w:r w:rsidRPr="00964DA7">
        <w:rPr>
          <w:sz w:val="28"/>
          <w:szCs w:val="28"/>
        </w:rPr>
        <w:t>Бланки ОГЭ.</w:t>
      </w:r>
    </w:p>
    <w:p w:rsidR="00665624" w:rsidRPr="00964DA7" w:rsidRDefault="00665624" w:rsidP="00964DA7">
      <w:pPr>
        <w:pStyle w:val="a5"/>
        <w:ind w:left="0" w:firstLine="851"/>
        <w:jc w:val="both"/>
        <w:rPr>
          <w:sz w:val="28"/>
          <w:szCs w:val="28"/>
        </w:rPr>
      </w:pPr>
      <w:r w:rsidRPr="00964DA7">
        <w:rPr>
          <w:sz w:val="28"/>
          <w:szCs w:val="28"/>
        </w:rPr>
        <w:t xml:space="preserve">Участники ОГЭ выполняют экзаменационные работы на бланках для записи ответов, включающих в себя: </w:t>
      </w:r>
    </w:p>
    <w:p w:rsidR="00665624" w:rsidRPr="00964DA7" w:rsidRDefault="00665624" w:rsidP="00964DA7">
      <w:pPr>
        <w:ind w:firstLine="851"/>
        <w:jc w:val="both"/>
        <w:rPr>
          <w:sz w:val="28"/>
          <w:szCs w:val="28"/>
        </w:rPr>
      </w:pPr>
      <w:r w:rsidRPr="00964DA7">
        <w:rPr>
          <w:sz w:val="28"/>
          <w:szCs w:val="28"/>
        </w:rPr>
        <w:t xml:space="preserve">бланк ответов № 1 односторонний на задания с кратким ответом; </w:t>
      </w:r>
    </w:p>
    <w:p w:rsidR="00665624" w:rsidRPr="00964DA7" w:rsidRDefault="00665624" w:rsidP="00964DA7">
      <w:pPr>
        <w:ind w:firstLine="851"/>
        <w:jc w:val="both"/>
        <w:rPr>
          <w:sz w:val="28"/>
          <w:szCs w:val="28"/>
        </w:rPr>
      </w:pPr>
      <w:r w:rsidRPr="00964DA7">
        <w:rPr>
          <w:sz w:val="28"/>
          <w:szCs w:val="28"/>
        </w:rPr>
        <w:t xml:space="preserve">бланк ответов № 2 </w:t>
      </w:r>
      <w:r w:rsidR="00F427DF" w:rsidRPr="00964DA7">
        <w:rPr>
          <w:sz w:val="28"/>
          <w:szCs w:val="28"/>
        </w:rPr>
        <w:t xml:space="preserve">двусторонний </w:t>
      </w:r>
      <w:r w:rsidRPr="00964DA7">
        <w:rPr>
          <w:sz w:val="28"/>
          <w:szCs w:val="28"/>
        </w:rPr>
        <w:t>на задания с развернутым ответом;</w:t>
      </w:r>
    </w:p>
    <w:p w:rsidR="00665624" w:rsidRPr="00964DA7" w:rsidRDefault="00665624" w:rsidP="00964DA7">
      <w:pPr>
        <w:ind w:firstLine="851"/>
        <w:jc w:val="both"/>
        <w:rPr>
          <w:sz w:val="28"/>
          <w:szCs w:val="28"/>
        </w:rPr>
      </w:pPr>
      <w:r w:rsidRPr="00964DA7">
        <w:rPr>
          <w:sz w:val="28"/>
          <w:szCs w:val="28"/>
        </w:rPr>
        <w:t>ДБО № 2 двусторонний на задания с развернутым ответом.</w:t>
      </w:r>
    </w:p>
    <w:p w:rsidR="00F427DF" w:rsidRPr="00964DA7" w:rsidRDefault="00D54700" w:rsidP="00964DA7">
      <w:pPr>
        <w:pStyle w:val="7"/>
        <w:numPr>
          <w:ilvl w:val="1"/>
          <w:numId w:val="1"/>
        </w:numPr>
        <w:shd w:val="clear" w:color="auto" w:fill="auto"/>
        <w:spacing w:line="240" w:lineRule="auto"/>
        <w:jc w:val="left"/>
        <w:rPr>
          <w:color w:val="000000"/>
          <w:sz w:val="28"/>
          <w:szCs w:val="28"/>
          <w:lang w:eastAsia="ru-RU" w:bidi="ru-RU"/>
        </w:rPr>
      </w:pPr>
      <w:r w:rsidRPr="00964DA7">
        <w:rPr>
          <w:color w:val="000000"/>
          <w:sz w:val="28"/>
          <w:szCs w:val="28"/>
          <w:lang w:eastAsia="ru-RU" w:bidi="ru-RU"/>
        </w:rPr>
        <w:t>Бланки ГВЭ</w:t>
      </w:r>
    </w:p>
    <w:p w:rsidR="00F427DF" w:rsidRPr="00964DA7" w:rsidRDefault="00F427DF" w:rsidP="00964DA7">
      <w:pPr>
        <w:pStyle w:val="a5"/>
        <w:numPr>
          <w:ilvl w:val="2"/>
          <w:numId w:val="1"/>
        </w:numPr>
        <w:tabs>
          <w:tab w:val="left" w:pos="1276"/>
          <w:tab w:val="left" w:pos="1560"/>
        </w:tabs>
        <w:ind w:left="0" w:firstLine="851"/>
        <w:jc w:val="both"/>
        <w:rPr>
          <w:sz w:val="28"/>
          <w:szCs w:val="28"/>
        </w:rPr>
      </w:pPr>
      <w:r w:rsidRPr="00964DA7">
        <w:rPr>
          <w:sz w:val="28"/>
          <w:szCs w:val="28"/>
        </w:rPr>
        <w:t xml:space="preserve">Участники </w:t>
      </w:r>
      <w:r w:rsidRPr="00964DA7">
        <w:rPr>
          <w:sz w:val="28"/>
          <w:szCs w:val="28"/>
          <w:u w:val="single"/>
        </w:rPr>
        <w:t xml:space="preserve">ГВЭ </w:t>
      </w:r>
      <w:r w:rsidR="00D54700" w:rsidRPr="00964DA7">
        <w:rPr>
          <w:sz w:val="28"/>
          <w:szCs w:val="28"/>
          <w:u w:val="single"/>
        </w:rPr>
        <w:t>по математике</w:t>
      </w:r>
      <w:r w:rsidR="00C74997" w:rsidRPr="00964DA7">
        <w:rPr>
          <w:sz w:val="28"/>
          <w:szCs w:val="28"/>
          <w:u w:val="single"/>
        </w:rPr>
        <w:t xml:space="preserve"> и предметам по выбору</w:t>
      </w:r>
      <w:r w:rsidR="00D54700" w:rsidRPr="00964DA7">
        <w:rPr>
          <w:sz w:val="28"/>
          <w:szCs w:val="28"/>
        </w:rPr>
        <w:t xml:space="preserve"> </w:t>
      </w:r>
      <w:r w:rsidRPr="00964DA7">
        <w:rPr>
          <w:sz w:val="28"/>
          <w:szCs w:val="28"/>
        </w:rPr>
        <w:t xml:space="preserve">выполняют экзаменационные работы на бланках, включающих в себя: </w:t>
      </w:r>
    </w:p>
    <w:p w:rsidR="00F427DF" w:rsidRPr="00964DA7" w:rsidRDefault="00F427DF" w:rsidP="00964DA7">
      <w:pPr>
        <w:pStyle w:val="7"/>
        <w:shd w:val="clear" w:color="auto" w:fill="auto"/>
        <w:spacing w:line="240" w:lineRule="auto"/>
        <w:ind w:firstLine="709"/>
        <w:jc w:val="both"/>
        <w:rPr>
          <w:sz w:val="28"/>
          <w:szCs w:val="28"/>
        </w:rPr>
      </w:pPr>
      <w:r w:rsidRPr="00964DA7">
        <w:rPr>
          <w:color w:val="000000"/>
          <w:sz w:val="28"/>
          <w:szCs w:val="28"/>
          <w:lang w:eastAsia="ru-RU" w:bidi="ru-RU"/>
        </w:rPr>
        <w:t>бланк регистрации</w:t>
      </w:r>
      <w:r w:rsidRPr="00964DA7">
        <w:rPr>
          <w:sz w:val="28"/>
          <w:szCs w:val="28"/>
        </w:rPr>
        <w:t xml:space="preserve"> односторонний;</w:t>
      </w:r>
    </w:p>
    <w:p w:rsidR="00F427DF" w:rsidRPr="00964DA7" w:rsidRDefault="00F427DF" w:rsidP="00964DA7">
      <w:pPr>
        <w:pStyle w:val="7"/>
        <w:shd w:val="clear" w:color="auto" w:fill="auto"/>
        <w:spacing w:line="240" w:lineRule="auto"/>
        <w:ind w:firstLine="709"/>
        <w:jc w:val="both"/>
        <w:rPr>
          <w:sz w:val="28"/>
          <w:szCs w:val="28"/>
        </w:rPr>
      </w:pPr>
      <w:r w:rsidRPr="00964DA7">
        <w:rPr>
          <w:color w:val="000000"/>
          <w:sz w:val="28"/>
          <w:szCs w:val="28"/>
          <w:lang w:eastAsia="ru-RU" w:bidi="ru-RU"/>
        </w:rPr>
        <w:t>бланк ответов № 1</w:t>
      </w:r>
      <w:r w:rsidRPr="00964DA7">
        <w:rPr>
          <w:sz w:val="28"/>
          <w:szCs w:val="28"/>
        </w:rPr>
        <w:t xml:space="preserve"> односторонний на задания с кратким ответом;</w:t>
      </w:r>
    </w:p>
    <w:p w:rsidR="00F427DF" w:rsidRPr="00964DA7" w:rsidRDefault="00F427DF" w:rsidP="00964DA7">
      <w:pPr>
        <w:pStyle w:val="7"/>
        <w:shd w:val="clear" w:color="auto" w:fill="auto"/>
        <w:spacing w:line="240" w:lineRule="auto"/>
        <w:ind w:firstLine="709"/>
        <w:jc w:val="both"/>
        <w:rPr>
          <w:color w:val="000000"/>
          <w:sz w:val="28"/>
          <w:szCs w:val="28"/>
          <w:lang w:eastAsia="ru-RU" w:bidi="ru-RU"/>
        </w:rPr>
      </w:pPr>
      <w:r w:rsidRPr="00964DA7">
        <w:rPr>
          <w:color w:val="000000"/>
          <w:sz w:val="28"/>
          <w:szCs w:val="28"/>
          <w:lang w:eastAsia="ru-RU" w:bidi="ru-RU"/>
        </w:rPr>
        <w:t>бланк ответов № 2</w:t>
      </w:r>
      <w:r w:rsidRPr="00964DA7">
        <w:rPr>
          <w:sz w:val="28"/>
          <w:szCs w:val="28"/>
        </w:rPr>
        <w:t xml:space="preserve"> односторонний на задания с развернутым ответом</w:t>
      </w:r>
      <w:r w:rsidRPr="00964DA7">
        <w:rPr>
          <w:color w:val="000000"/>
          <w:sz w:val="28"/>
          <w:szCs w:val="28"/>
          <w:lang w:eastAsia="ru-RU" w:bidi="ru-RU"/>
        </w:rPr>
        <w:t xml:space="preserve">, </w:t>
      </w:r>
    </w:p>
    <w:p w:rsidR="00D54700" w:rsidRPr="00964DA7" w:rsidRDefault="00D54700" w:rsidP="00964DA7">
      <w:pPr>
        <w:pStyle w:val="7"/>
        <w:shd w:val="clear" w:color="auto" w:fill="auto"/>
        <w:spacing w:line="240" w:lineRule="auto"/>
        <w:ind w:firstLine="709"/>
        <w:jc w:val="both"/>
        <w:rPr>
          <w:color w:val="000000"/>
          <w:sz w:val="28"/>
          <w:szCs w:val="28"/>
          <w:lang w:eastAsia="ru-RU" w:bidi="ru-RU"/>
        </w:rPr>
      </w:pPr>
      <w:r w:rsidRPr="00964DA7">
        <w:rPr>
          <w:color w:val="000000"/>
          <w:sz w:val="28"/>
          <w:szCs w:val="28"/>
          <w:lang w:eastAsia="ru-RU" w:bidi="ru-RU"/>
        </w:rPr>
        <w:t>дополнительный бланк ответов</w:t>
      </w:r>
      <w:r w:rsidRPr="00964DA7">
        <w:rPr>
          <w:sz w:val="28"/>
          <w:szCs w:val="28"/>
        </w:rPr>
        <w:t xml:space="preserve"> </w:t>
      </w:r>
      <w:r w:rsidRPr="00964DA7">
        <w:rPr>
          <w:color w:val="000000"/>
          <w:sz w:val="28"/>
          <w:szCs w:val="28"/>
          <w:lang w:eastAsia="ru-RU" w:bidi="ru-RU"/>
        </w:rPr>
        <w:t>№ 2</w:t>
      </w:r>
      <w:r w:rsidRPr="00964DA7">
        <w:rPr>
          <w:sz w:val="28"/>
          <w:szCs w:val="28"/>
        </w:rPr>
        <w:t xml:space="preserve"> односторонний на задания с развернутым ответом</w:t>
      </w:r>
      <w:r w:rsidRPr="00964DA7">
        <w:rPr>
          <w:color w:val="000000"/>
          <w:sz w:val="28"/>
          <w:szCs w:val="28"/>
          <w:lang w:eastAsia="ru-RU" w:bidi="ru-RU"/>
        </w:rPr>
        <w:t>.</w:t>
      </w:r>
    </w:p>
    <w:p w:rsidR="00D54700" w:rsidRPr="00964DA7" w:rsidRDefault="00D54700" w:rsidP="00964DA7">
      <w:pPr>
        <w:pStyle w:val="a5"/>
        <w:numPr>
          <w:ilvl w:val="2"/>
          <w:numId w:val="1"/>
        </w:numPr>
        <w:ind w:left="0" w:firstLine="709"/>
        <w:jc w:val="both"/>
        <w:rPr>
          <w:sz w:val="28"/>
          <w:szCs w:val="28"/>
        </w:rPr>
      </w:pPr>
      <w:r w:rsidRPr="00964DA7">
        <w:rPr>
          <w:sz w:val="28"/>
          <w:szCs w:val="28"/>
        </w:rPr>
        <w:t xml:space="preserve">Участники </w:t>
      </w:r>
      <w:r w:rsidRPr="00964DA7">
        <w:rPr>
          <w:sz w:val="28"/>
          <w:szCs w:val="28"/>
          <w:u w:val="single"/>
        </w:rPr>
        <w:t>ГВЭ по русскому языку</w:t>
      </w:r>
      <w:r w:rsidRPr="00964DA7">
        <w:rPr>
          <w:sz w:val="28"/>
          <w:szCs w:val="28"/>
        </w:rPr>
        <w:t xml:space="preserve"> в письменной форме выполняют экзаменационные работы на бланках, включающих в себя: </w:t>
      </w:r>
    </w:p>
    <w:p w:rsidR="00D54700" w:rsidRPr="00964DA7" w:rsidRDefault="00D54700" w:rsidP="00964DA7">
      <w:pPr>
        <w:pStyle w:val="7"/>
        <w:shd w:val="clear" w:color="auto" w:fill="auto"/>
        <w:spacing w:line="240" w:lineRule="auto"/>
        <w:ind w:firstLine="709"/>
        <w:jc w:val="both"/>
        <w:rPr>
          <w:sz w:val="28"/>
          <w:szCs w:val="28"/>
        </w:rPr>
      </w:pPr>
      <w:r w:rsidRPr="00964DA7">
        <w:rPr>
          <w:color w:val="000000"/>
          <w:sz w:val="28"/>
          <w:szCs w:val="28"/>
          <w:lang w:eastAsia="ru-RU" w:bidi="ru-RU"/>
        </w:rPr>
        <w:t>бланк регистрации</w:t>
      </w:r>
      <w:r w:rsidRPr="00964DA7">
        <w:rPr>
          <w:sz w:val="28"/>
          <w:szCs w:val="28"/>
        </w:rPr>
        <w:t xml:space="preserve"> односторонний;</w:t>
      </w:r>
    </w:p>
    <w:p w:rsidR="00F427DF" w:rsidRPr="00964DA7" w:rsidRDefault="00F427DF" w:rsidP="00964DA7">
      <w:pPr>
        <w:pStyle w:val="7"/>
        <w:shd w:val="clear" w:color="auto" w:fill="auto"/>
        <w:spacing w:line="240" w:lineRule="auto"/>
        <w:ind w:firstLine="709"/>
        <w:jc w:val="both"/>
        <w:rPr>
          <w:color w:val="000000"/>
          <w:sz w:val="28"/>
          <w:szCs w:val="28"/>
          <w:lang w:eastAsia="ru-RU" w:bidi="ru-RU"/>
        </w:rPr>
      </w:pPr>
      <w:r w:rsidRPr="00964DA7">
        <w:rPr>
          <w:color w:val="000000"/>
          <w:sz w:val="28"/>
          <w:szCs w:val="28"/>
          <w:lang w:eastAsia="ru-RU" w:bidi="ru-RU"/>
        </w:rPr>
        <w:t xml:space="preserve">бланк ответов </w:t>
      </w:r>
      <w:r w:rsidRPr="00964DA7">
        <w:rPr>
          <w:sz w:val="28"/>
          <w:szCs w:val="28"/>
        </w:rPr>
        <w:t>односторонний</w:t>
      </w:r>
      <w:r w:rsidRPr="00964DA7">
        <w:rPr>
          <w:color w:val="000000"/>
          <w:sz w:val="28"/>
          <w:szCs w:val="28"/>
          <w:lang w:eastAsia="ru-RU" w:bidi="ru-RU"/>
        </w:rPr>
        <w:t>;</w:t>
      </w:r>
    </w:p>
    <w:p w:rsidR="00F427DF" w:rsidRPr="00964DA7" w:rsidRDefault="00F427DF" w:rsidP="00964DA7">
      <w:pPr>
        <w:pStyle w:val="7"/>
        <w:shd w:val="clear" w:color="auto" w:fill="auto"/>
        <w:spacing w:line="240" w:lineRule="auto"/>
        <w:ind w:firstLine="709"/>
        <w:jc w:val="both"/>
        <w:rPr>
          <w:color w:val="000000"/>
          <w:sz w:val="28"/>
          <w:szCs w:val="28"/>
          <w:lang w:eastAsia="ru-RU" w:bidi="ru-RU"/>
        </w:rPr>
      </w:pPr>
      <w:r w:rsidRPr="00964DA7">
        <w:rPr>
          <w:color w:val="000000"/>
          <w:sz w:val="28"/>
          <w:szCs w:val="28"/>
          <w:lang w:eastAsia="ru-RU" w:bidi="ru-RU"/>
        </w:rPr>
        <w:t>дополнительный бланк ответов</w:t>
      </w:r>
      <w:r w:rsidRPr="00964DA7">
        <w:rPr>
          <w:sz w:val="28"/>
          <w:szCs w:val="28"/>
        </w:rPr>
        <w:t xml:space="preserve"> односторонний</w:t>
      </w:r>
      <w:bookmarkStart w:id="0" w:name="_GoBack"/>
      <w:bookmarkEnd w:id="0"/>
      <w:r w:rsidRPr="00964DA7">
        <w:rPr>
          <w:color w:val="000000"/>
          <w:sz w:val="28"/>
          <w:szCs w:val="28"/>
          <w:lang w:eastAsia="ru-RU" w:bidi="ru-RU"/>
        </w:rPr>
        <w:t>.</w:t>
      </w:r>
    </w:p>
    <w:p w:rsidR="00F427DF" w:rsidRPr="00964DA7" w:rsidRDefault="00F427DF" w:rsidP="00964DA7">
      <w:pPr>
        <w:pStyle w:val="a9"/>
        <w:spacing w:before="0" w:after="0"/>
        <w:ind w:left="5103" w:firstLine="709"/>
        <w:jc w:val="left"/>
        <w:rPr>
          <w:b w:val="0"/>
          <w:noProof/>
          <w:szCs w:val="28"/>
        </w:rPr>
      </w:pPr>
    </w:p>
    <w:p w:rsidR="00682117" w:rsidRPr="00964DA7" w:rsidRDefault="00D54700" w:rsidP="00964DA7">
      <w:pPr>
        <w:pStyle w:val="a5"/>
        <w:widowControl w:val="0"/>
        <w:numPr>
          <w:ilvl w:val="0"/>
          <w:numId w:val="1"/>
        </w:numPr>
        <w:tabs>
          <w:tab w:val="left" w:pos="993"/>
        </w:tabs>
        <w:ind w:left="0" w:firstLine="567"/>
        <w:jc w:val="center"/>
        <w:rPr>
          <w:rFonts w:eastAsia="Calibri"/>
          <w:b/>
          <w:sz w:val="28"/>
          <w:szCs w:val="28"/>
          <w:lang w:bidi="ru-RU"/>
        </w:rPr>
      </w:pPr>
      <w:r w:rsidRPr="00964DA7">
        <w:rPr>
          <w:rFonts w:eastAsia="Calibri"/>
          <w:b/>
          <w:sz w:val="28"/>
          <w:szCs w:val="28"/>
          <w:lang w:bidi="ru-RU"/>
        </w:rPr>
        <w:t>Особенности заполнении ДБО</w:t>
      </w:r>
      <w:r w:rsidR="000F380D" w:rsidRPr="00964DA7">
        <w:rPr>
          <w:rFonts w:eastAsia="Calibri"/>
          <w:b/>
          <w:sz w:val="28"/>
          <w:szCs w:val="28"/>
          <w:lang w:bidi="ru-RU"/>
        </w:rPr>
        <w:t xml:space="preserve"> № 2 ОГЭ и ГВЭ (ДБО  ГВЭ по русскому языку)</w:t>
      </w:r>
    </w:p>
    <w:p w:rsidR="000F380D" w:rsidRPr="00964DA7" w:rsidRDefault="000F380D" w:rsidP="00964DA7">
      <w:pPr>
        <w:widowControl w:val="0"/>
        <w:tabs>
          <w:tab w:val="left" w:pos="993"/>
        </w:tabs>
        <w:ind w:left="851"/>
        <w:jc w:val="center"/>
        <w:rPr>
          <w:rFonts w:eastAsia="Calibri"/>
          <w:b/>
          <w:sz w:val="28"/>
          <w:szCs w:val="28"/>
          <w:lang w:bidi="ru-RU"/>
        </w:rPr>
      </w:pPr>
    </w:p>
    <w:p w:rsidR="000F380D" w:rsidRPr="00964DA7" w:rsidRDefault="00D54700" w:rsidP="00964DA7">
      <w:pPr>
        <w:widowControl w:val="0"/>
        <w:ind w:firstLine="709"/>
        <w:rPr>
          <w:sz w:val="28"/>
          <w:szCs w:val="28"/>
        </w:rPr>
      </w:pPr>
      <w:r w:rsidRPr="00964DA7">
        <w:rPr>
          <w:sz w:val="28"/>
          <w:szCs w:val="28"/>
        </w:rPr>
        <w:t>В случае нехватки места в бланках ответов № 2</w:t>
      </w:r>
      <w:r w:rsidR="000F380D" w:rsidRPr="00964DA7">
        <w:rPr>
          <w:sz w:val="28"/>
          <w:szCs w:val="28"/>
        </w:rPr>
        <w:t xml:space="preserve"> (в бланках ответов ГВЭ по русскому языку)</w:t>
      </w:r>
      <w:r w:rsidRPr="00964DA7">
        <w:rPr>
          <w:sz w:val="28"/>
          <w:szCs w:val="28"/>
        </w:rPr>
        <w:t xml:space="preserve"> по просьбе участников ГИА-9 организаторы выдают ему ДБО № 2</w:t>
      </w:r>
      <w:r w:rsidR="000F380D" w:rsidRPr="00964DA7">
        <w:rPr>
          <w:sz w:val="28"/>
          <w:szCs w:val="28"/>
        </w:rPr>
        <w:t xml:space="preserve"> (ДБО ГВЭ по русскому языку)</w:t>
      </w:r>
      <w:r w:rsidRPr="00964DA7">
        <w:rPr>
          <w:sz w:val="28"/>
          <w:szCs w:val="28"/>
        </w:rPr>
        <w:t xml:space="preserve">. </w:t>
      </w:r>
    </w:p>
    <w:p w:rsidR="000F380D" w:rsidRPr="00964DA7" w:rsidRDefault="000F380D" w:rsidP="00964DA7">
      <w:pPr>
        <w:widowControl w:val="0"/>
        <w:ind w:firstLine="851"/>
        <w:jc w:val="both"/>
        <w:rPr>
          <w:sz w:val="28"/>
          <w:szCs w:val="28"/>
        </w:rPr>
      </w:pPr>
      <w:r w:rsidRPr="00964DA7">
        <w:rPr>
          <w:sz w:val="28"/>
          <w:szCs w:val="28"/>
        </w:rPr>
        <w:t>О</w:t>
      </w:r>
      <w:r w:rsidR="00D54700" w:rsidRPr="00964DA7">
        <w:rPr>
          <w:sz w:val="28"/>
          <w:szCs w:val="28"/>
        </w:rPr>
        <w:t xml:space="preserve">рганизаторы фиксируют связь номеров основного и дополнительного бланка в специальных полях бланков (в первом ДБО № 2 указывают лист «2», во втором ДБО № 2 - лист «3» и т.д.). </w:t>
      </w:r>
    </w:p>
    <w:p w:rsidR="000F380D" w:rsidRPr="00964DA7" w:rsidRDefault="00D54700" w:rsidP="00964DA7">
      <w:pPr>
        <w:widowControl w:val="0"/>
        <w:ind w:firstLine="851"/>
        <w:jc w:val="both"/>
        <w:rPr>
          <w:sz w:val="28"/>
          <w:szCs w:val="28"/>
        </w:rPr>
      </w:pPr>
      <w:r w:rsidRPr="00964DA7">
        <w:rPr>
          <w:sz w:val="28"/>
          <w:szCs w:val="28"/>
        </w:rPr>
        <w:t>Участник ГИА-9 самостоятельно заполняет регистрационные поля ДБО № 2, а организатор обязан проверить правильность заполнения всех регистрационных полей.</w:t>
      </w:r>
      <w:r w:rsidR="00C74997" w:rsidRPr="00964DA7">
        <w:rPr>
          <w:sz w:val="28"/>
          <w:szCs w:val="28"/>
        </w:rPr>
        <w:t xml:space="preserve"> При этом на заполненном бланке ответов № 2 (бланке ответов ГВЭ по русскому языку) от самостоятельно «См. доп. бланк № 2» («См. доп. бланк»)</w:t>
      </w:r>
    </w:p>
    <w:p w:rsidR="000F380D" w:rsidRPr="00964DA7" w:rsidRDefault="000F380D" w:rsidP="00964DA7">
      <w:pPr>
        <w:widowControl w:val="0"/>
        <w:ind w:firstLine="851"/>
        <w:jc w:val="both"/>
        <w:rPr>
          <w:sz w:val="28"/>
          <w:szCs w:val="28"/>
        </w:rPr>
      </w:pPr>
    </w:p>
    <w:p w:rsidR="00C74997" w:rsidRPr="00964DA7" w:rsidRDefault="000F380D" w:rsidP="00964DA7">
      <w:pPr>
        <w:jc w:val="both"/>
        <w:rPr>
          <w:b/>
          <w:sz w:val="28"/>
          <w:szCs w:val="28"/>
        </w:rPr>
      </w:pPr>
      <w:r w:rsidRPr="00964DA7">
        <w:rPr>
          <w:b/>
          <w:sz w:val="28"/>
          <w:szCs w:val="28"/>
        </w:rPr>
        <w:t xml:space="preserve">          </w:t>
      </w:r>
    </w:p>
    <w:p w:rsidR="002947D6" w:rsidRPr="00964DA7" w:rsidRDefault="002947D6" w:rsidP="00964DA7">
      <w:pPr>
        <w:ind w:firstLine="709"/>
        <w:contextualSpacing/>
        <w:jc w:val="both"/>
        <w:rPr>
          <w:sz w:val="28"/>
          <w:szCs w:val="28"/>
        </w:rPr>
      </w:pPr>
      <w:r w:rsidRPr="00964DA7">
        <w:rPr>
          <w:sz w:val="28"/>
          <w:szCs w:val="28"/>
        </w:rPr>
        <w:t>.</w:t>
      </w:r>
    </w:p>
    <w:sectPr w:rsidR="002947D6" w:rsidRPr="00964DA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4519" w:rsidRDefault="00974519" w:rsidP="002947D6">
      <w:r>
        <w:separator/>
      </w:r>
    </w:p>
  </w:endnote>
  <w:endnote w:type="continuationSeparator" w:id="0">
    <w:p w:rsidR="00974519" w:rsidRDefault="00974519" w:rsidP="002947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NewRomanPS-BoldMT">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4519" w:rsidRDefault="00974519" w:rsidP="002947D6">
      <w:r>
        <w:separator/>
      </w:r>
    </w:p>
  </w:footnote>
  <w:footnote w:type="continuationSeparator" w:id="0">
    <w:p w:rsidR="00974519" w:rsidRDefault="00974519" w:rsidP="002947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E47B3A"/>
    <w:multiLevelType w:val="multilevel"/>
    <w:tmpl w:val="F6444708"/>
    <w:lvl w:ilvl="0">
      <w:start w:val="1"/>
      <w:numFmt w:val="decimal"/>
      <w:lvlText w:val="%1."/>
      <w:lvlJc w:val="left"/>
      <w:pPr>
        <w:ind w:left="1211"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2651" w:hanging="1800"/>
      </w:pPr>
      <w:rPr>
        <w:rFonts w:hint="default"/>
      </w:rPr>
    </w:lvl>
  </w:abstractNum>
  <w:abstractNum w:abstractNumId="1" w15:restartNumberingAfterBreak="0">
    <w:nsid w:val="55E86C33"/>
    <w:multiLevelType w:val="multilevel"/>
    <w:tmpl w:val="F6444708"/>
    <w:lvl w:ilvl="0">
      <w:start w:val="1"/>
      <w:numFmt w:val="decimal"/>
      <w:lvlText w:val="%1."/>
      <w:lvlJc w:val="left"/>
      <w:pPr>
        <w:ind w:left="1211"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2651" w:hanging="1800"/>
      </w:pPr>
      <w:rPr>
        <w:rFonts w:hint="default"/>
      </w:rPr>
    </w:lvl>
  </w:abstractNum>
  <w:abstractNum w:abstractNumId="2" w15:restartNumberingAfterBreak="0">
    <w:nsid w:val="778C74CB"/>
    <w:multiLevelType w:val="multilevel"/>
    <w:tmpl w:val="F6444708"/>
    <w:lvl w:ilvl="0">
      <w:start w:val="1"/>
      <w:numFmt w:val="decimal"/>
      <w:lvlText w:val="%1."/>
      <w:lvlJc w:val="left"/>
      <w:pPr>
        <w:ind w:left="1211"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2651" w:hanging="1800"/>
      </w:pPr>
      <w:rPr>
        <w:rFonts w:hint="default"/>
      </w:rPr>
    </w:lvl>
  </w:abstractNum>
  <w:abstractNum w:abstractNumId="3" w15:restartNumberingAfterBreak="0">
    <w:nsid w:val="79A1673B"/>
    <w:multiLevelType w:val="multilevel"/>
    <w:tmpl w:val="31E0E352"/>
    <w:lvl w:ilvl="0">
      <w:start w:val="3"/>
      <w:numFmt w:val="decimal"/>
      <w:lvlText w:val="%1."/>
      <w:lvlJc w:val="left"/>
      <w:pPr>
        <w:ind w:left="432" w:hanging="432"/>
      </w:pPr>
      <w:rPr>
        <w:rFonts w:eastAsia="Calibri" w:hint="default"/>
        <w:sz w:val="28"/>
      </w:rPr>
    </w:lvl>
    <w:lvl w:ilvl="1">
      <w:start w:val="3"/>
      <w:numFmt w:val="decimal"/>
      <w:lvlText w:val="%1.%2."/>
      <w:lvlJc w:val="left"/>
      <w:pPr>
        <w:ind w:left="1571" w:hanging="720"/>
      </w:pPr>
      <w:rPr>
        <w:rFonts w:eastAsia="Calibri" w:hint="default"/>
        <w:sz w:val="28"/>
      </w:rPr>
    </w:lvl>
    <w:lvl w:ilvl="2">
      <w:start w:val="1"/>
      <w:numFmt w:val="decimal"/>
      <w:lvlText w:val="%1.%2.%3."/>
      <w:lvlJc w:val="left"/>
      <w:pPr>
        <w:ind w:left="2422" w:hanging="720"/>
      </w:pPr>
      <w:rPr>
        <w:rFonts w:eastAsia="Calibri" w:hint="default"/>
        <w:sz w:val="28"/>
      </w:rPr>
    </w:lvl>
    <w:lvl w:ilvl="3">
      <w:start w:val="1"/>
      <w:numFmt w:val="decimal"/>
      <w:lvlText w:val="%1.%2.%3.%4."/>
      <w:lvlJc w:val="left"/>
      <w:pPr>
        <w:ind w:left="3633" w:hanging="1080"/>
      </w:pPr>
      <w:rPr>
        <w:rFonts w:eastAsia="Calibri" w:hint="default"/>
        <w:sz w:val="28"/>
      </w:rPr>
    </w:lvl>
    <w:lvl w:ilvl="4">
      <w:start w:val="1"/>
      <w:numFmt w:val="decimal"/>
      <w:lvlText w:val="%1.%2.%3.%4.%5."/>
      <w:lvlJc w:val="left"/>
      <w:pPr>
        <w:ind w:left="4484" w:hanging="1080"/>
      </w:pPr>
      <w:rPr>
        <w:rFonts w:eastAsia="Calibri" w:hint="default"/>
        <w:sz w:val="28"/>
      </w:rPr>
    </w:lvl>
    <w:lvl w:ilvl="5">
      <w:start w:val="1"/>
      <w:numFmt w:val="decimal"/>
      <w:lvlText w:val="%1.%2.%3.%4.%5.%6."/>
      <w:lvlJc w:val="left"/>
      <w:pPr>
        <w:ind w:left="5695" w:hanging="1440"/>
      </w:pPr>
      <w:rPr>
        <w:rFonts w:eastAsia="Calibri" w:hint="default"/>
        <w:sz w:val="28"/>
      </w:rPr>
    </w:lvl>
    <w:lvl w:ilvl="6">
      <w:start w:val="1"/>
      <w:numFmt w:val="decimal"/>
      <w:lvlText w:val="%1.%2.%3.%4.%5.%6.%7."/>
      <w:lvlJc w:val="left"/>
      <w:pPr>
        <w:ind w:left="6546" w:hanging="1440"/>
      </w:pPr>
      <w:rPr>
        <w:rFonts w:eastAsia="Calibri" w:hint="default"/>
        <w:sz w:val="28"/>
      </w:rPr>
    </w:lvl>
    <w:lvl w:ilvl="7">
      <w:start w:val="1"/>
      <w:numFmt w:val="decimal"/>
      <w:lvlText w:val="%1.%2.%3.%4.%5.%6.%7.%8."/>
      <w:lvlJc w:val="left"/>
      <w:pPr>
        <w:ind w:left="7757" w:hanging="1800"/>
      </w:pPr>
      <w:rPr>
        <w:rFonts w:eastAsia="Calibri" w:hint="default"/>
        <w:sz w:val="28"/>
      </w:rPr>
    </w:lvl>
    <w:lvl w:ilvl="8">
      <w:start w:val="1"/>
      <w:numFmt w:val="decimal"/>
      <w:lvlText w:val="%1.%2.%3.%4.%5.%6.%7.%8.%9."/>
      <w:lvlJc w:val="left"/>
      <w:pPr>
        <w:ind w:left="8608" w:hanging="1800"/>
      </w:pPr>
      <w:rPr>
        <w:rFonts w:eastAsia="Calibri" w:hint="default"/>
        <w:sz w:val="28"/>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7D6"/>
    <w:rsid w:val="00027CF8"/>
    <w:rsid w:val="000F380D"/>
    <w:rsid w:val="00136737"/>
    <w:rsid w:val="0024106F"/>
    <w:rsid w:val="002947D6"/>
    <w:rsid w:val="002B6E82"/>
    <w:rsid w:val="002C32E5"/>
    <w:rsid w:val="004A6FE5"/>
    <w:rsid w:val="005846B6"/>
    <w:rsid w:val="00665624"/>
    <w:rsid w:val="00682117"/>
    <w:rsid w:val="007120D1"/>
    <w:rsid w:val="00964DA7"/>
    <w:rsid w:val="00974519"/>
    <w:rsid w:val="00C74997"/>
    <w:rsid w:val="00C8746C"/>
    <w:rsid w:val="00CD7DB0"/>
    <w:rsid w:val="00D54700"/>
    <w:rsid w:val="00D90734"/>
    <w:rsid w:val="00E04926"/>
    <w:rsid w:val="00EA0186"/>
    <w:rsid w:val="00ED3238"/>
    <w:rsid w:val="00F1530E"/>
    <w:rsid w:val="00F427DF"/>
    <w:rsid w:val="00F64D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8FDC72-482C-4597-950C-776285F92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47D6"/>
    <w:pPr>
      <w:spacing w:after="0" w:line="240" w:lineRule="auto"/>
    </w:pPr>
    <w:rPr>
      <w:rFonts w:ascii="Times New Roman" w:eastAsia="Times New Roman" w:hAnsi="Times New Roman" w:cs="Times New Roman"/>
      <w:sz w:val="24"/>
      <w:szCs w:val="24"/>
      <w:lang w:eastAsia="ru-RU"/>
    </w:rPr>
  </w:style>
  <w:style w:type="paragraph" w:styleId="1">
    <w:name w:val="heading 1"/>
    <w:aliases w:val="H1,Заголов,H1 Знак"/>
    <w:basedOn w:val="a"/>
    <w:next w:val="a"/>
    <w:link w:val="10"/>
    <w:autoRedefine/>
    <w:uiPriority w:val="9"/>
    <w:qFormat/>
    <w:rsid w:val="002947D6"/>
    <w:pPr>
      <w:keepNext/>
      <w:keepLines/>
      <w:spacing w:before="120" w:after="120"/>
      <w:jc w:val="both"/>
      <w:outlineLvl w:val="0"/>
    </w:pPr>
    <w:rPr>
      <w:rFonts w:eastAsia="Calibri"/>
      <w:b/>
      <w:bCs/>
      <w:sz w:val="26"/>
      <w:szCs w:val="26"/>
    </w:rPr>
  </w:style>
  <w:style w:type="paragraph" w:styleId="2">
    <w:name w:val="heading 2"/>
    <w:aliases w:val="heading 2,Heading 2 Hidden,H2,h2,Numbered text 3"/>
    <w:basedOn w:val="a"/>
    <w:next w:val="a"/>
    <w:link w:val="20"/>
    <w:autoRedefine/>
    <w:uiPriority w:val="9"/>
    <w:qFormat/>
    <w:rsid w:val="002947D6"/>
    <w:pPr>
      <w:keepNext/>
      <w:keepLines/>
      <w:jc w:val="both"/>
      <w:outlineLvl w:val="1"/>
    </w:pPr>
    <w:rPr>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1,Заголов Знак,H1 Знак Знак"/>
    <w:basedOn w:val="a0"/>
    <w:link w:val="1"/>
    <w:uiPriority w:val="9"/>
    <w:rsid w:val="002947D6"/>
    <w:rPr>
      <w:rFonts w:ascii="Times New Roman" w:eastAsia="Calibri" w:hAnsi="Times New Roman" w:cs="Times New Roman"/>
      <w:b/>
      <w:bCs/>
      <w:sz w:val="26"/>
      <w:szCs w:val="26"/>
      <w:lang w:eastAsia="ru-RU"/>
    </w:rPr>
  </w:style>
  <w:style w:type="character" w:customStyle="1" w:styleId="20">
    <w:name w:val="Заголовок 2 Знак"/>
    <w:aliases w:val="heading 2 Знак,Heading 2 Hidden Знак,H2 Знак,h2 Знак,Numbered text 3 Знак"/>
    <w:basedOn w:val="a0"/>
    <w:link w:val="2"/>
    <w:uiPriority w:val="9"/>
    <w:rsid w:val="002947D6"/>
    <w:rPr>
      <w:rFonts w:ascii="Times New Roman" w:eastAsia="Times New Roman" w:hAnsi="Times New Roman" w:cs="Times New Roman"/>
      <w:b/>
      <w:bCs/>
      <w:sz w:val="26"/>
      <w:szCs w:val="26"/>
      <w:lang w:eastAsia="ru-RU"/>
    </w:rPr>
  </w:style>
  <w:style w:type="paragraph" w:styleId="a3">
    <w:name w:val="footnote text"/>
    <w:basedOn w:val="a"/>
    <w:link w:val="a4"/>
    <w:uiPriority w:val="99"/>
    <w:rsid w:val="002947D6"/>
    <w:rPr>
      <w:rFonts w:eastAsia="Calibri"/>
      <w:sz w:val="20"/>
      <w:szCs w:val="20"/>
    </w:rPr>
  </w:style>
  <w:style w:type="character" w:customStyle="1" w:styleId="a4">
    <w:name w:val="Текст сноски Знак"/>
    <w:basedOn w:val="a0"/>
    <w:link w:val="a3"/>
    <w:uiPriority w:val="99"/>
    <w:rsid w:val="002947D6"/>
    <w:rPr>
      <w:rFonts w:ascii="Times New Roman" w:eastAsia="Calibri" w:hAnsi="Times New Roman" w:cs="Times New Roman"/>
      <w:sz w:val="20"/>
      <w:szCs w:val="20"/>
      <w:lang w:eastAsia="ru-RU"/>
    </w:rPr>
  </w:style>
  <w:style w:type="paragraph" w:styleId="a5">
    <w:name w:val="List Paragraph"/>
    <w:basedOn w:val="a"/>
    <w:uiPriority w:val="34"/>
    <w:qFormat/>
    <w:rsid w:val="002947D6"/>
    <w:pPr>
      <w:ind w:left="720"/>
      <w:contextualSpacing/>
    </w:pPr>
  </w:style>
  <w:style w:type="character" w:styleId="a6">
    <w:name w:val="footnote reference"/>
    <w:uiPriority w:val="99"/>
    <w:rsid w:val="002947D6"/>
    <w:rPr>
      <w:rFonts w:ascii="Times New Roman" w:hAnsi="Times New Roman" w:cs="Times New Roman"/>
      <w:sz w:val="22"/>
      <w:vertAlign w:val="superscript"/>
    </w:rPr>
  </w:style>
  <w:style w:type="paragraph" w:styleId="a7">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
    <w:next w:val="a"/>
    <w:link w:val="a8"/>
    <w:unhideWhenUsed/>
    <w:qFormat/>
    <w:rsid w:val="002947D6"/>
    <w:pPr>
      <w:spacing w:after="200"/>
    </w:pPr>
    <w:rPr>
      <w:rFonts w:ascii="Calibri" w:hAnsi="Calibri"/>
      <w:b/>
      <w:bCs/>
      <w:color w:val="4F81BD"/>
      <w:sz w:val="18"/>
      <w:szCs w:val="18"/>
    </w:rPr>
  </w:style>
  <w:style w:type="character" w:customStyle="1" w:styleId="a8">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link w:val="a7"/>
    <w:rsid w:val="002947D6"/>
    <w:rPr>
      <w:rFonts w:ascii="Calibri" w:eastAsia="Times New Roman" w:hAnsi="Calibri" w:cs="Times New Roman"/>
      <w:b/>
      <w:bCs/>
      <w:color w:val="4F81BD"/>
      <w:sz w:val="18"/>
      <w:szCs w:val="18"/>
      <w:lang w:eastAsia="ru-RU"/>
    </w:rPr>
  </w:style>
  <w:style w:type="paragraph" w:styleId="21">
    <w:name w:val="Body Text Indent 2"/>
    <w:basedOn w:val="a"/>
    <w:link w:val="22"/>
    <w:unhideWhenUsed/>
    <w:rsid w:val="007120D1"/>
    <w:pPr>
      <w:spacing w:after="120" w:line="480" w:lineRule="auto"/>
      <w:ind w:left="283"/>
    </w:pPr>
  </w:style>
  <w:style w:type="character" w:customStyle="1" w:styleId="22">
    <w:name w:val="Основной текст с отступом 2 Знак"/>
    <w:basedOn w:val="a0"/>
    <w:link w:val="21"/>
    <w:rsid w:val="007120D1"/>
    <w:rPr>
      <w:rFonts w:ascii="Times New Roman" w:eastAsia="Times New Roman" w:hAnsi="Times New Roman" w:cs="Times New Roman"/>
      <w:sz w:val="24"/>
      <w:szCs w:val="24"/>
      <w:lang w:eastAsia="ru-RU"/>
    </w:rPr>
  </w:style>
  <w:style w:type="paragraph" w:customStyle="1" w:styleId="a9">
    <w:name w:val="приложение"/>
    <w:basedOn w:val="a"/>
    <w:uiPriority w:val="99"/>
    <w:rsid w:val="00F427DF"/>
    <w:pPr>
      <w:spacing w:before="120" w:after="120"/>
      <w:jc w:val="center"/>
    </w:pPr>
    <w:rPr>
      <w:b/>
      <w:sz w:val="28"/>
    </w:rPr>
  </w:style>
  <w:style w:type="character" w:customStyle="1" w:styleId="aa">
    <w:name w:val="Основной текст_"/>
    <w:basedOn w:val="a0"/>
    <w:link w:val="7"/>
    <w:rsid w:val="00F427DF"/>
    <w:rPr>
      <w:rFonts w:ascii="Times New Roman" w:eastAsia="Times New Roman" w:hAnsi="Times New Roman"/>
      <w:shd w:val="clear" w:color="auto" w:fill="FFFFFF"/>
    </w:rPr>
  </w:style>
  <w:style w:type="character" w:customStyle="1" w:styleId="11">
    <w:name w:val="Основной текст1"/>
    <w:basedOn w:val="aa"/>
    <w:rsid w:val="00F427DF"/>
    <w:rPr>
      <w:rFonts w:ascii="Times New Roman" w:eastAsia="Times New Roman" w:hAnsi="Times New Roman"/>
      <w:color w:val="000000"/>
      <w:spacing w:val="0"/>
      <w:w w:val="100"/>
      <w:position w:val="0"/>
      <w:sz w:val="24"/>
      <w:szCs w:val="24"/>
      <w:u w:val="single"/>
      <w:shd w:val="clear" w:color="auto" w:fill="FFFFFF"/>
      <w:lang w:val="ru-RU" w:eastAsia="ru-RU" w:bidi="ru-RU"/>
    </w:rPr>
  </w:style>
  <w:style w:type="paragraph" w:customStyle="1" w:styleId="7">
    <w:name w:val="Основной текст7"/>
    <w:basedOn w:val="a"/>
    <w:link w:val="aa"/>
    <w:rsid w:val="00F427DF"/>
    <w:pPr>
      <w:widowControl w:val="0"/>
      <w:shd w:val="clear" w:color="auto" w:fill="FFFFFF"/>
      <w:spacing w:line="320" w:lineRule="exact"/>
      <w:jc w:val="right"/>
    </w:pPr>
    <w:rPr>
      <w:rFonts w:cstheme="minorBidi"/>
      <w:sz w:val="22"/>
      <w:szCs w:val="22"/>
      <w:lang w:eastAsia="en-US"/>
    </w:rPr>
  </w:style>
  <w:style w:type="table" w:styleId="ab">
    <w:name w:val="Table Grid"/>
    <w:basedOn w:val="a1"/>
    <w:uiPriority w:val="99"/>
    <w:rsid w:val="00F427DF"/>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2</Pages>
  <Words>538</Words>
  <Characters>3068</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2020-01-29T04:45:00Z</dcterms:created>
  <dcterms:modified xsi:type="dcterms:W3CDTF">2020-02-14T06:47:00Z</dcterms:modified>
</cp:coreProperties>
</file>